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CA" w:rsidRPr="00766E03" w:rsidRDefault="00730ACA" w:rsidP="00730ACA">
      <w:pPr>
        <w:spacing w:after="60"/>
        <w:jc w:val="center"/>
        <w:rPr>
          <w:rFonts w:ascii="Tahoma" w:hAnsi="Tahoma" w:cs="Tahoma"/>
          <w:b/>
          <w:sz w:val="32"/>
          <w:szCs w:val="32"/>
        </w:rPr>
      </w:pPr>
      <w:r w:rsidRPr="00766E03">
        <w:rPr>
          <w:rFonts w:ascii="Tahoma" w:hAnsi="Tahoma" w:cs="Tahoma"/>
          <w:b/>
          <w:sz w:val="32"/>
          <w:szCs w:val="32"/>
        </w:rPr>
        <w:t>SURAT PERNYATAAN</w:t>
      </w:r>
    </w:p>
    <w:p w:rsidR="00730ACA" w:rsidRDefault="00730ACA" w:rsidP="00730ACA">
      <w:pPr>
        <w:spacing w:after="60"/>
        <w:jc w:val="center"/>
        <w:rPr>
          <w:rFonts w:ascii="DFKai-SB" w:eastAsia="DFKai-SB" w:hAnsi="DFKai-SB" w:cs="Tahoma"/>
          <w:b/>
          <w:sz w:val="32"/>
          <w:szCs w:val="32"/>
        </w:rPr>
      </w:pPr>
      <w:r w:rsidRPr="00766E03">
        <w:rPr>
          <w:rFonts w:ascii="DFKai-SB" w:eastAsia="DFKai-SB" w:hAnsi="DFKai-SB" w:cs="Tahoma"/>
          <w:b/>
          <w:sz w:val="32"/>
          <w:szCs w:val="32"/>
        </w:rPr>
        <w:t>切結書</w:t>
      </w:r>
    </w:p>
    <w:p w:rsidR="00171A7C" w:rsidRPr="00171A7C" w:rsidRDefault="00171A7C" w:rsidP="00730ACA">
      <w:pPr>
        <w:spacing w:after="60"/>
        <w:jc w:val="center"/>
        <w:rPr>
          <w:rFonts w:ascii="Times New Roman" w:eastAsia="DFKai-SB" w:hAnsi="Times New Roman" w:cs="Times New Roman"/>
        </w:rPr>
      </w:pPr>
      <w:r w:rsidRPr="00171A7C">
        <w:rPr>
          <w:rFonts w:ascii="Times New Roman" w:eastAsia="DFKai-SB" w:hAnsi="Times New Roman" w:cs="Times New Roman"/>
        </w:rPr>
        <w:t>(ZERO COST</w:t>
      </w:r>
      <w:r w:rsidR="000D68AC">
        <w:rPr>
          <w:rFonts w:ascii="Times New Roman" w:eastAsia="DFKai-SB" w:hAnsi="Times New Roman" w:cs="Times New Roman" w:hint="eastAsia"/>
        </w:rPr>
        <w:t>/</w:t>
      </w:r>
      <w:r w:rsidR="000D68AC">
        <w:rPr>
          <w:rFonts w:ascii="Times New Roman" w:eastAsia="DFKai-SB" w:hAnsi="Times New Roman" w:cs="Times New Roman" w:hint="eastAsia"/>
        </w:rPr>
        <w:t>免收費用</w:t>
      </w:r>
      <w:r w:rsidRPr="00171A7C">
        <w:rPr>
          <w:rFonts w:ascii="Times New Roman" w:eastAsia="DFKai-SB" w:hAnsi="Times New Roman" w:cs="Times New Roman"/>
        </w:rPr>
        <w:t>)</w:t>
      </w:r>
    </w:p>
    <w:p w:rsidR="00730ACA" w:rsidRDefault="00730ACA" w:rsidP="00730ACA">
      <w:pPr>
        <w:jc w:val="both"/>
        <w:rPr>
          <w:rFonts w:ascii="Tahoma" w:hAnsi="Tahoma" w:cs="Tahoma"/>
        </w:rPr>
      </w:pPr>
    </w:p>
    <w:p w:rsidR="00730ACA" w:rsidRPr="00766E03" w:rsidRDefault="00730ACA" w:rsidP="00730ACA">
      <w:pPr>
        <w:spacing w:after="120"/>
        <w:jc w:val="both"/>
        <w:rPr>
          <w:rFonts w:ascii="Tahoma" w:hAnsi="Tahoma" w:cs="Tahoma"/>
        </w:rPr>
      </w:pPr>
      <w:r w:rsidRPr="00766E03">
        <w:rPr>
          <w:rFonts w:ascii="Tahoma" w:hAnsi="Tahoma" w:cs="Tahoma"/>
        </w:rPr>
        <w:t>Kedua belah pihak bekerjasama dalam penempatan TKI ke Taiwan dalam sektor formal, selanjutnya kedua belah pihak menyatakan sanggup dan tunduk kepada kebijakan Pemerintah Republik Indonesia terkait penempatan Tenaga Kerja Indonesia untuk jabatan manufaktur di Taiwan, menyatakan bahwa :</w:t>
      </w:r>
    </w:p>
    <w:p w:rsidR="00730ACA" w:rsidRPr="00766E03" w:rsidRDefault="00730ACA" w:rsidP="00730ACA">
      <w:pPr>
        <w:jc w:val="both"/>
        <w:rPr>
          <w:rFonts w:ascii="DFKai-SB" w:eastAsia="DFKai-SB" w:hAnsi="DFKai-SB" w:cs="Tahoma"/>
        </w:rPr>
      </w:pPr>
      <w:r w:rsidRPr="00766E03">
        <w:rPr>
          <w:rFonts w:ascii="DFKai-SB" w:eastAsia="DFKai-SB" w:hAnsi="DFKai-SB" w:cs="Tahoma" w:hint="eastAsia"/>
        </w:rPr>
        <w:t>兩方已合約</w:t>
      </w:r>
      <w:r w:rsidRPr="00766E03">
        <w:rPr>
          <w:rFonts w:ascii="DFKai-SB" w:eastAsia="DFKai-SB" w:hAnsi="DFKai-SB" w:cs="Tahoma"/>
        </w:rPr>
        <w:t xml:space="preserve">、在此表示兩方願意及遵守印尼勞工部之規定有關招募及引進印尼勞工(製造業)等下列事項 : </w:t>
      </w:r>
    </w:p>
    <w:p w:rsidR="00730ACA" w:rsidRPr="00766E03" w:rsidRDefault="00730ACA" w:rsidP="00730ACA">
      <w:pPr>
        <w:pStyle w:val="ListParagraph"/>
        <w:numPr>
          <w:ilvl w:val="0"/>
          <w:numId w:val="2"/>
        </w:numPr>
        <w:jc w:val="both"/>
        <w:rPr>
          <w:rFonts w:ascii="Tahoma" w:hAnsi="Tahoma" w:cs="Tahoma"/>
        </w:rPr>
      </w:pPr>
      <w:r w:rsidRPr="00766E03">
        <w:rPr>
          <w:rFonts w:ascii="Tahoma" w:hAnsi="Tahoma" w:cs="Tahoma"/>
        </w:rPr>
        <w:t xml:space="preserve">Dalam proses penempatan Tenaga Kerja Indonesia di Taiwan, tidak </w:t>
      </w:r>
      <w:proofErr w:type="gramStart"/>
      <w:r w:rsidRPr="00766E03">
        <w:rPr>
          <w:rFonts w:ascii="Tahoma" w:hAnsi="Tahoma" w:cs="Tahoma"/>
        </w:rPr>
        <w:t>akan</w:t>
      </w:r>
      <w:proofErr w:type="gramEnd"/>
      <w:r w:rsidRPr="00766E03">
        <w:rPr>
          <w:rFonts w:ascii="Tahoma" w:hAnsi="Tahoma" w:cs="Tahoma"/>
        </w:rPr>
        <w:t xml:space="preserve"> membebankan biaya penempatan </w:t>
      </w:r>
      <w:r w:rsidRPr="00766E03">
        <w:rPr>
          <w:rFonts w:ascii="Tahoma" w:hAnsi="Tahoma" w:cs="Tahoma"/>
          <w:i/>
        </w:rPr>
        <w:t>(zero cost)</w:t>
      </w:r>
      <w:r w:rsidRPr="00766E03">
        <w:rPr>
          <w:rFonts w:ascii="Tahoma" w:hAnsi="Tahoma" w:cs="Tahoma"/>
        </w:rPr>
        <w:t xml:space="preserve"> kepada Calon TKI.</w:t>
      </w:r>
    </w:p>
    <w:p w:rsidR="00730ACA" w:rsidRPr="00766E03" w:rsidRDefault="00730ACA" w:rsidP="00730ACA">
      <w:pPr>
        <w:pStyle w:val="ListParagraph"/>
        <w:jc w:val="both"/>
        <w:rPr>
          <w:rFonts w:ascii="Tahoma" w:hAnsi="Tahoma" w:cs="Tahoma"/>
        </w:rPr>
      </w:pPr>
      <w:r w:rsidRPr="00766E03">
        <w:rPr>
          <w:rFonts w:ascii="DFKai-SB" w:eastAsia="DFKai-SB" w:hAnsi="DFKai-SB" w:cs="Tahoma"/>
        </w:rPr>
        <w:t>在</w:t>
      </w:r>
      <w:r w:rsidRPr="00766E03">
        <w:rPr>
          <w:rFonts w:ascii="DFKai-SB" w:eastAsia="DFKai-SB" w:hAnsi="DFKai-SB" w:cs="Tahoma" w:hint="eastAsia"/>
        </w:rPr>
        <w:t>招募印尼勞工</w:t>
      </w:r>
      <w:r w:rsidRPr="00766E03">
        <w:rPr>
          <w:rFonts w:ascii="DFKai-SB" w:eastAsia="DFKai-SB" w:hAnsi="DFKai-SB" w:cs="Tahoma"/>
        </w:rPr>
        <w:t>過程</w:t>
      </w:r>
      <w:r w:rsidRPr="00766E03">
        <w:rPr>
          <w:rFonts w:ascii="DFKai-SB" w:eastAsia="DFKai-SB" w:hAnsi="DFKai-SB" w:cs="Tahoma" w:hint="eastAsia"/>
        </w:rPr>
        <w:t>中</w:t>
      </w:r>
      <w:r w:rsidRPr="00766E03">
        <w:rPr>
          <w:rFonts w:ascii="DFKai-SB" w:eastAsia="DFKai-SB" w:hAnsi="DFKai-SB" w:hint="eastAsia"/>
        </w:rPr>
        <w:t>，絕</w:t>
      </w:r>
      <w:r w:rsidRPr="00766E03">
        <w:rPr>
          <w:rFonts w:ascii="DFKai-SB" w:eastAsia="DFKai-SB" w:hAnsi="DFKai-SB" w:cs="Tahoma"/>
        </w:rPr>
        <w:t>不會向</w:t>
      </w:r>
      <w:r w:rsidRPr="00766E03">
        <w:rPr>
          <w:rFonts w:ascii="DFKai-SB" w:eastAsia="DFKai-SB" w:hAnsi="DFKai-SB" w:cs="Tahoma" w:hint="eastAsia"/>
        </w:rPr>
        <w:t>其</w:t>
      </w:r>
      <w:r w:rsidRPr="00766E03">
        <w:rPr>
          <w:rFonts w:ascii="DFKai-SB" w:eastAsia="DFKai-SB" w:hAnsi="DFKai-SB" w:cs="Tahoma"/>
        </w:rPr>
        <w:t>收取額外之工作應</w:t>
      </w:r>
      <w:r w:rsidRPr="00766E03">
        <w:rPr>
          <w:rFonts w:ascii="DFKai-SB" w:eastAsia="DFKai-SB" w:hAnsi="DFKai-SB" w:cs="Tahoma" w:hint="eastAsia"/>
        </w:rPr>
        <w:t>徵</w:t>
      </w:r>
      <w:r w:rsidRPr="00766E03">
        <w:rPr>
          <w:rFonts w:ascii="DFKai-SB" w:eastAsia="DFKai-SB" w:hAnsi="DFKai-SB" w:cs="Tahoma"/>
        </w:rPr>
        <w:t>費用</w:t>
      </w:r>
      <w:r w:rsidRPr="00766E03">
        <w:rPr>
          <w:rFonts w:ascii="DFKai-SB" w:eastAsia="DFKai-SB" w:hAnsi="DFKai-SB" w:hint="eastAsia"/>
        </w:rPr>
        <w:t>。</w:t>
      </w:r>
    </w:p>
    <w:p w:rsidR="00730ACA" w:rsidRPr="00766E03" w:rsidRDefault="00730ACA" w:rsidP="00730ACA">
      <w:pPr>
        <w:pStyle w:val="ListParagraph"/>
        <w:numPr>
          <w:ilvl w:val="0"/>
          <w:numId w:val="2"/>
        </w:numPr>
        <w:jc w:val="both"/>
        <w:rPr>
          <w:rFonts w:ascii="Tahoma" w:hAnsi="Tahoma" w:cs="Tahoma"/>
        </w:rPr>
      </w:pPr>
      <w:r w:rsidRPr="00766E03">
        <w:rPr>
          <w:rFonts w:ascii="Tahoma" w:hAnsi="Tahoma" w:cs="Tahoma"/>
        </w:rPr>
        <w:t>Apabila dikemudian hari ternyata ditemukan adanya pelanggaran sebagaimana disebutkan pada point di atas, maka kedua belah pihak bersedia menerima sanksi sesuai dengan peraturan yang berlaku.</w:t>
      </w:r>
    </w:p>
    <w:p w:rsidR="00730ACA" w:rsidRPr="00766E03" w:rsidRDefault="00730ACA" w:rsidP="00730ACA">
      <w:pPr>
        <w:pStyle w:val="ListParagraph"/>
        <w:snapToGrid w:val="0"/>
        <w:spacing w:after="120" w:line="240" w:lineRule="auto"/>
        <w:contextualSpacing w:val="0"/>
        <w:jc w:val="both"/>
        <w:rPr>
          <w:rFonts w:ascii="DFKai-SB" w:eastAsia="DFKai-SB" w:hAnsi="DFKai-SB" w:cs="Tahoma"/>
        </w:rPr>
      </w:pPr>
      <w:r w:rsidRPr="00766E03">
        <w:rPr>
          <w:rFonts w:ascii="DFKai-SB" w:eastAsia="DFKai-SB" w:hAnsi="DFKai-SB" w:cs="Tahoma"/>
        </w:rPr>
        <w:t>如發現有</w:t>
      </w:r>
      <w:r w:rsidRPr="00766E03">
        <w:rPr>
          <w:rFonts w:ascii="DFKai-SB" w:eastAsia="DFKai-SB" w:hAnsi="DFKai-SB" w:cs="Tahoma" w:hint="eastAsia"/>
        </w:rPr>
        <w:t>印尼/</w:t>
      </w:r>
      <w:r w:rsidRPr="00766E03">
        <w:rPr>
          <w:rFonts w:ascii="DFKai-SB" w:eastAsia="DFKai-SB" w:hAnsi="DFKai-SB" w:cs="Tahoma"/>
        </w:rPr>
        <w:t>台灣仲介公司向印尼</w:t>
      </w:r>
      <w:r w:rsidRPr="00766E03">
        <w:rPr>
          <w:rFonts w:ascii="DFKai-SB" w:eastAsia="DFKai-SB" w:hAnsi="DFKai-SB" w:cs="Tahoma" w:hint="eastAsia"/>
        </w:rPr>
        <w:t>勞</w:t>
      </w:r>
      <w:r w:rsidRPr="00766E03">
        <w:rPr>
          <w:rFonts w:ascii="DFKai-SB" w:eastAsia="DFKai-SB" w:hAnsi="DFKai-SB" w:cs="Tahoma"/>
        </w:rPr>
        <w:t>工收取額外之工作應徵費用，本處將會停止提供其認證服務之處分。</w:t>
      </w:r>
    </w:p>
    <w:p w:rsidR="00730ACA" w:rsidRPr="00766E03" w:rsidRDefault="00730ACA" w:rsidP="00730ACA">
      <w:pPr>
        <w:pStyle w:val="ListParagraph"/>
        <w:snapToGrid w:val="0"/>
        <w:spacing w:after="120" w:line="240" w:lineRule="auto"/>
        <w:contextualSpacing w:val="0"/>
        <w:jc w:val="center"/>
        <w:rPr>
          <w:rFonts w:ascii="Tahoma" w:eastAsia="DFKai-SB" w:hAnsi="Tahoma" w:cs="Tahoma"/>
        </w:rPr>
      </w:pPr>
    </w:p>
    <w:p w:rsidR="00730ACA" w:rsidRPr="00766E03" w:rsidRDefault="00730ACA" w:rsidP="00730ACA">
      <w:pPr>
        <w:pStyle w:val="ListParagraph"/>
        <w:snapToGrid w:val="0"/>
        <w:spacing w:after="120" w:line="240" w:lineRule="auto"/>
        <w:contextualSpacing w:val="0"/>
        <w:jc w:val="center"/>
        <w:rPr>
          <w:rFonts w:ascii="Tahoma" w:eastAsia="DFKai-SB" w:hAnsi="Tahoma" w:cs="Tahoma"/>
        </w:rPr>
      </w:pPr>
    </w:p>
    <w:p w:rsidR="00730ACA" w:rsidRPr="00766E03" w:rsidRDefault="00730ACA" w:rsidP="00730ACA">
      <w:pPr>
        <w:pStyle w:val="ListParagraph"/>
        <w:snapToGrid w:val="0"/>
        <w:spacing w:after="120" w:line="240" w:lineRule="auto"/>
        <w:ind w:left="2880" w:firstLine="720"/>
        <w:contextualSpacing w:val="0"/>
        <w:jc w:val="both"/>
        <w:rPr>
          <w:rFonts w:ascii="Tahoma" w:eastAsia="DFKai-SB" w:hAnsi="Tahoma" w:cs="Tahoma"/>
        </w:rPr>
      </w:pPr>
      <w:r w:rsidRPr="00766E03">
        <w:rPr>
          <w:rFonts w:ascii="Tahoma" w:eastAsia="DFKai-SB" w:hAnsi="Tahoma" w:cs="Tahoma"/>
        </w:rPr>
        <w:t>PIHAK PERTAMA (</w:t>
      </w:r>
      <w:r w:rsidRPr="00766E03">
        <w:rPr>
          <w:rFonts w:ascii="Tahoma" w:eastAsia="DFKai-SB" w:hAnsi="Tahoma" w:cs="Tahoma"/>
        </w:rPr>
        <w:t>甲方</w:t>
      </w:r>
      <w:r w:rsidRPr="00766E03">
        <w:rPr>
          <w:rFonts w:ascii="Tahoma" w:eastAsia="DFKai-SB" w:hAnsi="Tahoma" w:cs="Tahoma"/>
        </w:rPr>
        <w:t>)</w:t>
      </w:r>
    </w:p>
    <w:p w:rsidR="00730ACA" w:rsidRPr="00766E03" w:rsidRDefault="00730ACA" w:rsidP="00730ACA">
      <w:pPr>
        <w:snapToGrid w:val="0"/>
        <w:spacing w:after="0" w:line="240" w:lineRule="auto"/>
        <w:ind w:firstLine="720"/>
        <w:jc w:val="both"/>
        <w:rPr>
          <w:rFonts w:ascii="Tahoma" w:eastAsia="DFKai-SB" w:hAnsi="Tahoma" w:cs="Tahoma"/>
        </w:rPr>
      </w:pPr>
      <w:r w:rsidRPr="00766E03">
        <w:rPr>
          <w:rFonts w:ascii="Tahoma" w:eastAsia="DFKai-SB" w:hAnsi="Tahoma" w:cs="Tahoma" w:hint="eastAsia"/>
        </w:rPr>
        <w:t xml:space="preserve">PPTKIS </w:t>
      </w:r>
      <w:r w:rsidRPr="00766E03">
        <w:rPr>
          <w:rFonts w:ascii="Tahoma" w:eastAsia="DFKai-SB" w:hAnsi="Tahoma" w:cs="Tahoma" w:hint="eastAsia"/>
        </w:rPr>
        <w:t>印尼仲</w:t>
      </w:r>
      <w:r w:rsidRPr="00766E03">
        <w:rPr>
          <w:rFonts w:ascii="Tahoma" w:eastAsia="DFKai-SB" w:hAnsi="Tahoma" w:cs="Tahoma"/>
        </w:rPr>
        <w:t>介名稱</w:t>
      </w:r>
      <w:r w:rsidRPr="00766E03">
        <w:rPr>
          <w:rFonts w:ascii="Tahoma" w:eastAsia="DFKai-SB" w:hAnsi="Tahoma" w:cs="Tahoma"/>
        </w:rPr>
        <w:tab/>
      </w:r>
      <w:r w:rsidRPr="00766E03">
        <w:rPr>
          <w:rFonts w:ascii="Tahoma" w:eastAsia="DFKai-SB" w:hAnsi="Tahoma" w:cs="Tahoma"/>
        </w:rPr>
        <w:tab/>
        <w:t>: ___________________________________________________</w:t>
      </w:r>
    </w:p>
    <w:p w:rsidR="00730ACA" w:rsidRPr="00766E03" w:rsidRDefault="00730ACA" w:rsidP="00730AC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Penanggung Jawab </w:t>
      </w:r>
      <w:r w:rsidRPr="00766E03">
        <w:rPr>
          <w:rFonts w:ascii="Tahoma" w:eastAsia="DFKai-SB" w:hAnsi="Tahoma" w:cs="Tahoma"/>
        </w:rPr>
        <w:t>負責人</w:t>
      </w:r>
      <w:r w:rsidRPr="00766E03">
        <w:rPr>
          <w:rFonts w:ascii="Tahoma" w:eastAsia="DFKai-SB" w:hAnsi="Tahoma" w:cs="Tahoma"/>
        </w:rPr>
        <w:tab/>
        <w:t>: ___________________________________________________</w:t>
      </w:r>
    </w:p>
    <w:p w:rsidR="00730ACA" w:rsidRPr="00766E03" w:rsidRDefault="00730ACA" w:rsidP="00730AC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Alamat </w:t>
      </w:r>
      <w:r w:rsidRPr="00766E03">
        <w:rPr>
          <w:rFonts w:ascii="Tahoma" w:eastAsia="DFKai-SB" w:hAnsi="Tahoma" w:cs="Tahoma"/>
        </w:rPr>
        <w:t>地址</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730ACA" w:rsidRPr="00766E03" w:rsidRDefault="00730ACA" w:rsidP="00730ACA">
      <w:pPr>
        <w:pStyle w:val="ListParagraph"/>
        <w:snapToGrid w:val="0"/>
        <w:spacing w:after="120" w:line="240" w:lineRule="auto"/>
        <w:contextualSpacing w:val="0"/>
        <w:jc w:val="both"/>
        <w:rPr>
          <w:rFonts w:ascii="Tahoma" w:eastAsia="DFKai-SB" w:hAnsi="Tahoma" w:cs="Tahoma"/>
        </w:rPr>
      </w:pPr>
      <w:r w:rsidRPr="00766E03">
        <w:rPr>
          <w:rFonts w:ascii="Tahoma" w:eastAsia="DFKai-SB" w:hAnsi="Tahoma" w:cs="Tahoma"/>
        </w:rPr>
        <w:t xml:space="preserve">Telepon </w:t>
      </w:r>
      <w:r w:rsidRPr="00766E03">
        <w:rPr>
          <w:rFonts w:ascii="Tahoma" w:eastAsia="DFKai-SB" w:hAnsi="Tahoma" w:cs="Tahoma"/>
        </w:rPr>
        <w:t>電話</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730ACA" w:rsidRDefault="00730ACA" w:rsidP="00730ACA">
      <w:pPr>
        <w:pStyle w:val="ListParagraph"/>
        <w:snapToGrid w:val="0"/>
        <w:spacing w:after="120" w:line="240" w:lineRule="auto"/>
        <w:ind w:left="2880" w:firstLine="720"/>
        <w:contextualSpacing w:val="0"/>
        <w:jc w:val="both"/>
        <w:rPr>
          <w:rFonts w:ascii="Tahoma" w:eastAsia="DFKai-SB" w:hAnsi="Tahoma" w:cs="Tahoma"/>
        </w:rPr>
      </w:pPr>
    </w:p>
    <w:p w:rsidR="00730ACA" w:rsidRPr="00766E03" w:rsidRDefault="00730ACA" w:rsidP="00730ACA">
      <w:pPr>
        <w:pStyle w:val="ListParagraph"/>
        <w:snapToGrid w:val="0"/>
        <w:spacing w:after="120" w:line="240" w:lineRule="auto"/>
        <w:ind w:left="2880" w:firstLine="720"/>
        <w:contextualSpacing w:val="0"/>
        <w:jc w:val="both"/>
        <w:rPr>
          <w:rFonts w:ascii="Tahoma" w:eastAsia="DFKai-SB" w:hAnsi="Tahoma" w:cs="Tahoma"/>
        </w:rPr>
      </w:pPr>
      <w:r w:rsidRPr="00766E03">
        <w:rPr>
          <w:rFonts w:ascii="Tahoma" w:eastAsia="DFKai-SB" w:hAnsi="Tahoma" w:cs="Tahoma"/>
        </w:rPr>
        <w:t>PIHAK KEDUA (</w:t>
      </w:r>
      <w:r w:rsidRPr="00766E03">
        <w:rPr>
          <w:rFonts w:ascii="Tahoma" w:eastAsia="DFKai-SB" w:hAnsi="Tahoma" w:cs="Tahoma"/>
        </w:rPr>
        <w:t>乙方</w:t>
      </w:r>
      <w:r w:rsidRPr="00766E03">
        <w:rPr>
          <w:rFonts w:ascii="Tahoma" w:eastAsia="DFKai-SB" w:hAnsi="Tahoma" w:cs="Tahoma"/>
        </w:rPr>
        <w:t>)</w:t>
      </w:r>
    </w:p>
    <w:p w:rsidR="00730ACA" w:rsidRPr="00766E03" w:rsidRDefault="00730ACA" w:rsidP="00730AC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Agensi </w:t>
      </w:r>
      <w:r w:rsidRPr="00766E03">
        <w:rPr>
          <w:rFonts w:ascii="Tahoma" w:eastAsia="DFKai-SB" w:hAnsi="Tahoma" w:cs="Tahoma" w:hint="eastAsia"/>
        </w:rPr>
        <w:t>台灣</w:t>
      </w:r>
      <w:r w:rsidRPr="00766E03">
        <w:rPr>
          <w:rFonts w:ascii="Tahoma" w:eastAsia="DFKai-SB" w:hAnsi="Tahoma" w:cs="Tahoma"/>
        </w:rPr>
        <w:t>仲介名稱</w:t>
      </w:r>
      <w:r w:rsidRPr="00766E03">
        <w:rPr>
          <w:rFonts w:ascii="Tahoma" w:eastAsia="DFKai-SB" w:hAnsi="Tahoma" w:cs="Tahoma"/>
        </w:rPr>
        <w:tab/>
      </w:r>
      <w:r w:rsidRPr="00766E03">
        <w:rPr>
          <w:rFonts w:ascii="Tahoma" w:eastAsia="DFKai-SB" w:hAnsi="Tahoma" w:cs="Tahoma"/>
        </w:rPr>
        <w:tab/>
        <w:t>: ___________________________________________________</w:t>
      </w:r>
    </w:p>
    <w:p w:rsidR="00730ACA" w:rsidRPr="00766E03" w:rsidRDefault="00730ACA" w:rsidP="00730AC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Penanggung Jawab </w:t>
      </w:r>
      <w:r w:rsidRPr="00766E03">
        <w:rPr>
          <w:rFonts w:ascii="Tahoma" w:eastAsia="DFKai-SB" w:hAnsi="Tahoma" w:cs="Tahoma"/>
        </w:rPr>
        <w:t>負責人</w:t>
      </w:r>
      <w:r w:rsidRPr="00766E03">
        <w:rPr>
          <w:rFonts w:ascii="Tahoma" w:eastAsia="DFKai-SB" w:hAnsi="Tahoma" w:cs="Tahoma"/>
        </w:rPr>
        <w:tab/>
        <w:t>: ___________________________________________________</w:t>
      </w:r>
    </w:p>
    <w:p w:rsidR="00730ACA" w:rsidRPr="00766E03" w:rsidRDefault="00730ACA" w:rsidP="00730ACA">
      <w:pPr>
        <w:pStyle w:val="ListParagraph"/>
        <w:snapToGrid w:val="0"/>
        <w:spacing w:after="0" w:line="240" w:lineRule="auto"/>
        <w:contextualSpacing w:val="0"/>
        <w:jc w:val="both"/>
        <w:rPr>
          <w:rFonts w:ascii="Tahoma" w:eastAsia="DFKai-SB" w:hAnsi="Tahoma" w:cs="Tahoma"/>
        </w:rPr>
      </w:pPr>
      <w:r w:rsidRPr="00766E03">
        <w:rPr>
          <w:rFonts w:ascii="Tahoma" w:eastAsia="DFKai-SB" w:hAnsi="Tahoma" w:cs="Tahoma"/>
        </w:rPr>
        <w:t xml:space="preserve">Alamat </w:t>
      </w:r>
      <w:r w:rsidRPr="00766E03">
        <w:rPr>
          <w:rFonts w:ascii="Tahoma" w:eastAsia="DFKai-SB" w:hAnsi="Tahoma" w:cs="Tahoma"/>
        </w:rPr>
        <w:t>地址</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730ACA" w:rsidRPr="00766E03" w:rsidRDefault="00730ACA" w:rsidP="00730ACA">
      <w:pPr>
        <w:pStyle w:val="ListParagraph"/>
        <w:snapToGrid w:val="0"/>
        <w:spacing w:after="240" w:line="240" w:lineRule="auto"/>
        <w:contextualSpacing w:val="0"/>
        <w:jc w:val="both"/>
        <w:rPr>
          <w:rFonts w:ascii="Tahoma" w:eastAsia="DFKai-SB" w:hAnsi="Tahoma" w:cs="Tahoma"/>
        </w:rPr>
      </w:pPr>
      <w:r w:rsidRPr="00766E03">
        <w:rPr>
          <w:rFonts w:ascii="Tahoma" w:eastAsia="DFKai-SB" w:hAnsi="Tahoma" w:cs="Tahoma"/>
        </w:rPr>
        <w:t xml:space="preserve">Telepon </w:t>
      </w:r>
      <w:r w:rsidRPr="00766E03">
        <w:rPr>
          <w:rFonts w:ascii="Tahoma" w:eastAsia="DFKai-SB" w:hAnsi="Tahoma" w:cs="Tahoma"/>
        </w:rPr>
        <w:t>電話</w:t>
      </w:r>
      <w:r w:rsidRPr="00766E03">
        <w:rPr>
          <w:rFonts w:ascii="Tahoma" w:eastAsia="DFKai-SB" w:hAnsi="Tahoma" w:cs="Tahoma"/>
        </w:rPr>
        <w:tab/>
      </w:r>
      <w:r w:rsidRPr="00766E03">
        <w:rPr>
          <w:rFonts w:ascii="Tahoma" w:eastAsia="DFKai-SB" w:hAnsi="Tahoma" w:cs="Tahoma"/>
        </w:rPr>
        <w:tab/>
      </w:r>
      <w:r w:rsidRPr="00766E03">
        <w:rPr>
          <w:rFonts w:ascii="Tahoma" w:eastAsia="DFKai-SB" w:hAnsi="Tahoma" w:cs="Tahoma"/>
        </w:rPr>
        <w:tab/>
        <w:t>: ___________________________________________________</w:t>
      </w:r>
    </w:p>
    <w:p w:rsidR="00730ACA" w:rsidRDefault="00730ACA" w:rsidP="00730ACA">
      <w:pPr>
        <w:spacing w:after="240"/>
        <w:jc w:val="both"/>
        <w:rPr>
          <w:rFonts w:ascii="Tahoma" w:eastAsia="DFKai-SB" w:hAnsi="Tahoma" w:cs="Tahoma"/>
          <w:sz w:val="21"/>
          <w:szCs w:val="21"/>
        </w:rPr>
      </w:pPr>
    </w:p>
    <w:p w:rsidR="00730ACA" w:rsidRPr="008856C8" w:rsidRDefault="00730ACA" w:rsidP="00730ACA">
      <w:pPr>
        <w:spacing w:after="240"/>
        <w:jc w:val="both"/>
        <w:rPr>
          <w:rFonts w:ascii="Tahoma" w:eastAsia="DFKai-SB" w:hAnsi="Tahoma" w:cs="Tahoma"/>
          <w:sz w:val="21"/>
          <w:szCs w:val="21"/>
        </w:rPr>
      </w:pPr>
      <w:r w:rsidRPr="008856C8">
        <w:rPr>
          <w:rFonts w:ascii="Tahoma" w:eastAsia="DFKai-SB" w:hAnsi="Tahoma" w:cs="Tahoma"/>
          <w:sz w:val="21"/>
          <w:szCs w:val="21"/>
        </w:rPr>
        <w:t>PIHAK PERTAMA (</w:t>
      </w:r>
      <w:r w:rsidRPr="008856C8">
        <w:rPr>
          <w:rFonts w:ascii="Tahoma" w:eastAsia="DFKai-SB" w:hAnsi="Tahoma" w:cs="Tahoma"/>
          <w:sz w:val="21"/>
          <w:szCs w:val="21"/>
        </w:rPr>
        <w:t>甲方</w:t>
      </w:r>
      <w:r w:rsidRPr="008856C8">
        <w:rPr>
          <w:rFonts w:ascii="Tahoma" w:eastAsia="DFKai-SB" w:hAnsi="Tahoma" w:cs="Tahoma"/>
          <w:sz w:val="21"/>
          <w:szCs w:val="21"/>
        </w:rPr>
        <w:t>)</w:t>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t>PIHAK KEDUA (</w:t>
      </w:r>
      <w:r w:rsidRPr="008856C8">
        <w:rPr>
          <w:rFonts w:ascii="Tahoma" w:eastAsia="DFKai-SB" w:hAnsi="Tahoma" w:cs="Tahoma"/>
          <w:sz w:val="21"/>
          <w:szCs w:val="21"/>
        </w:rPr>
        <w:t>乙方</w:t>
      </w:r>
      <w:r w:rsidRPr="008856C8">
        <w:rPr>
          <w:rFonts w:ascii="Tahoma" w:eastAsia="DFKai-SB" w:hAnsi="Tahoma" w:cs="Tahoma"/>
          <w:sz w:val="21"/>
          <w:szCs w:val="21"/>
        </w:rPr>
        <w:t>)</w:t>
      </w:r>
    </w:p>
    <w:p w:rsidR="00730ACA" w:rsidRPr="008856C8" w:rsidRDefault="00730ACA" w:rsidP="00730ACA">
      <w:pPr>
        <w:jc w:val="both"/>
        <w:rPr>
          <w:rFonts w:ascii="Tahoma" w:eastAsia="DFKai-SB" w:hAnsi="Tahoma" w:cs="Tahoma"/>
          <w:sz w:val="21"/>
          <w:szCs w:val="21"/>
        </w:rPr>
      </w:pPr>
      <w:r w:rsidRPr="008856C8">
        <w:rPr>
          <w:rFonts w:ascii="Tahoma" w:eastAsia="DFKai-SB" w:hAnsi="Tahoma" w:cs="Tahoma"/>
          <w:sz w:val="21"/>
          <w:szCs w:val="21"/>
        </w:rPr>
        <w:t>________</w:t>
      </w:r>
      <w:r w:rsidRPr="008856C8">
        <w:rPr>
          <w:rFonts w:ascii="Tahoma" w:eastAsia="DFKai-SB" w:hAnsi="Tahoma" w:cs="Tahoma"/>
          <w:sz w:val="21"/>
          <w:szCs w:val="21"/>
        </w:rPr>
        <w:t>年</w:t>
      </w:r>
      <w:r w:rsidRPr="008856C8">
        <w:rPr>
          <w:rFonts w:ascii="Tahoma" w:eastAsia="DFKai-SB" w:hAnsi="Tahoma" w:cs="Tahoma"/>
          <w:sz w:val="21"/>
          <w:szCs w:val="21"/>
        </w:rPr>
        <w:t>_____</w:t>
      </w:r>
      <w:r w:rsidRPr="008856C8">
        <w:rPr>
          <w:rFonts w:ascii="Tahoma" w:eastAsia="DFKai-SB" w:hAnsi="Tahoma" w:cs="Tahoma"/>
          <w:sz w:val="21"/>
          <w:szCs w:val="21"/>
        </w:rPr>
        <w:t>月</w:t>
      </w:r>
      <w:r w:rsidRPr="008856C8">
        <w:rPr>
          <w:rFonts w:ascii="Tahoma" w:eastAsia="DFKai-SB" w:hAnsi="Tahoma" w:cs="Tahoma"/>
          <w:sz w:val="21"/>
          <w:szCs w:val="21"/>
        </w:rPr>
        <w:t>_____</w:t>
      </w:r>
      <w:r w:rsidRPr="008856C8">
        <w:rPr>
          <w:rFonts w:ascii="Tahoma" w:eastAsia="DFKai-SB" w:hAnsi="Tahoma" w:cs="Tahoma"/>
          <w:sz w:val="21"/>
          <w:szCs w:val="21"/>
        </w:rPr>
        <w:t>日</w:t>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t>_________</w:t>
      </w:r>
      <w:r w:rsidRPr="008856C8">
        <w:rPr>
          <w:rFonts w:ascii="Tahoma" w:eastAsia="DFKai-SB" w:hAnsi="Tahoma" w:cs="Tahoma"/>
          <w:sz w:val="21"/>
          <w:szCs w:val="21"/>
        </w:rPr>
        <w:t>年</w:t>
      </w:r>
      <w:r w:rsidRPr="008856C8">
        <w:rPr>
          <w:rFonts w:ascii="Tahoma" w:eastAsia="DFKai-SB" w:hAnsi="Tahoma" w:cs="Tahoma"/>
          <w:sz w:val="21"/>
          <w:szCs w:val="21"/>
        </w:rPr>
        <w:t>_____</w:t>
      </w:r>
      <w:r w:rsidRPr="008856C8">
        <w:rPr>
          <w:rFonts w:ascii="Tahoma" w:eastAsia="DFKai-SB" w:hAnsi="Tahoma" w:cs="Tahoma"/>
          <w:sz w:val="21"/>
          <w:szCs w:val="21"/>
        </w:rPr>
        <w:t>月</w:t>
      </w:r>
      <w:r w:rsidRPr="008856C8">
        <w:rPr>
          <w:rFonts w:ascii="Tahoma" w:eastAsia="DFKai-SB" w:hAnsi="Tahoma" w:cs="Tahoma"/>
          <w:sz w:val="21"/>
          <w:szCs w:val="21"/>
        </w:rPr>
        <w:t>_____</w:t>
      </w:r>
      <w:r w:rsidRPr="008856C8">
        <w:rPr>
          <w:rFonts w:ascii="Tahoma" w:eastAsia="DFKai-SB" w:hAnsi="Tahoma" w:cs="Tahoma"/>
          <w:sz w:val="21"/>
          <w:szCs w:val="21"/>
        </w:rPr>
        <w:t>日</w:t>
      </w:r>
    </w:p>
    <w:p w:rsidR="00730ACA" w:rsidRDefault="00730ACA" w:rsidP="00730ACA">
      <w:pPr>
        <w:jc w:val="both"/>
        <w:rPr>
          <w:rFonts w:ascii="Tahoma" w:eastAsia="DFKai-SB" w:hAnsi="Tahoma" w:cs="Tahoma"/>
          <w:sz w:val="21"/>
          <w:szCs w:val="21"/>
        </w:rPr>
      </w:pPr>
    </w:p>
    <w:p w:rsidR="00730ACA" w:rsidRDefault="00730ACA" w:rsidP="00730ACA">
      <w:pPr>
        <w:jc w:val="both"/>
        <w:rPr>
          <w:rFonts w:ascii="Tahoma" w:eastAsia="DFKai-SB" w:hAnsi="Tahoma" w:cs="Tahoma"/>
          <w:sz w:val="21"/>
          <w:szCs w:val="21"/>
        </w:rPr>
      </w:pPr>
    </w:p>
    <w:p w:rsidR="00730ACA" w:rsidRDefault="00730ACA" w:rsidP="00730ACA">
      <w:pPr>
        <w:jc w:val="both"/>
        <w:rPr>
          <w:rFonts w:ascii="Tahoma" w:eastAsia="DFKai-SB" w:hAnsi="Tahoma" w:cs="Tahoma"/>
          <w:sz w:val="21"/>
          <w:szCs w:val="21"/>
        </w:rPr>
      </w:pPr>
    </w:p>
    <w:p w:rsidR="00730ACA" w:rsidRPr="008856C8" w:rsidRDefault="00730ACA" w:rsidP="00730ACA">
      <w:pPr>
        <w:jc w:val="both"/>
        <w:rPr>
          <w:rFonts w:ascii="Tahoma" w:eastAsia="DFKai-SB" w:hAnsi="Tahoma" w:cs="Tahoma"/>
          <w:sz w:val="21"/>
          <w:szCs w:val="21"/>
        </w:rPr>
      </w:pPr>
      <w:r w:rsidRPr="008856C8">
        <w:rPr>
          <w:rFonts w:ascii="Tahoma" w:eastAsia="DFKai-SB" w:hAnsi="Tahoma" w:cs="Tahoma"/>
          <w:sz w:val="21"/>
          <w:szCs w:val="21"/>
        </w:rPr>
        <w:t>(……………………………)</w:t>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r>
      <w:r w:rsidRPr="008856C8">
        <w:rPr>
          <w:rFonts w:ascii="Tahoma" w:eastAsia="DFKai-SB" w:hAnsi="Tahoma" w:cs="Tahoma"/>
          <w:sz w:val="21"/>
          <w:szCs w:val="21"/>
        </w:rPr>
        <w:tab/>
        <w:t>(………………………………)</w:t>
      </w:r>
    </w:p>
    <w:p w:rsidR="00730ACA" w:rsidRPr="008856C8" w:rsidRDefault="00730ACA" w:rsidP="00E35B4A">
      <w:pPr>
        <w:jc w:val="both"/>
        <w:rPr>
          <w:rFonts w:ascii="Tahoma" w:eastAsia="DFKai-SB" w:hAnsi="Tahoma" w:cs="Tahoma"/>
          <w:sz w:val="21"/>
          <w:szCs w:val="21"/>
        </w:rPr>
      </w:pPr>
      <w:bookmarkStart w:id="0" w:name="_GoBack"/>
      <w:bookmarkEnd w:id="0"/>
    </w:p>
    <w:sectPr w:rsidR="00730ACA" w:rsidRPr="008856C8" w:rsidSect="00171A7C">
      <w:pgSz w:w="12240" w:h="15840"/>
      <w:pgMar w:top="1440" w:right="720" w:bottom="81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650CE"/>
    <w:multiLevelType w:val="hybridMultilevel"/>
    <w:tmpl w:val="5F104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4C1230"/>
    <w:multiLevelType w:val="hybridMultilevel"/>
    <w:tmpl w:val="5F104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B4A"/>
    <w:rsid w:val="000D68AC"/>
    <w:rsid w:val="00171A7C"/>
    <w:rsid w:val="00730ACA"/>
    <w:rsid w:val="0075635C"/>
    <w:rsid w:val="008E3C03"/>
    <w:rsid w:val="00C4469F"/>
    <w:rsid w:val="00E35B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A5829-5DAF-4D65-9B2C-08C560AEC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B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KDEI-Naker</dc:creator>
  <cp:keywords/>
  <dc:description/>
  <cp:lastModifiedBy>KADIR</cp:lastModifiedBy>
  <cp:revision>6</cp:revision>
  <dcterms:created xsi:type="dcterms:W3CDTF">2017-12-05T05:52:00Z</dcterms:created>
  <dcterms:modified xsi:type="dcterms:W3CDTF">2017-12-06T11:44:00Z</dcterms:modified>
</cp:coreProperties>
</file>